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73" w:rsidRPr="00842493" w:rsidRDefault="002842C3" w:rsidP="004A24A2">
      <w:pPr>
        <w:pStyle w:val="1"/>
        <w:jc w:val="center"/>
        <w:rPr>
          <w:sz w:val="36"/>
          <w:szCs w:val="36"/>
        </w:rPr>
      </w:pPr>
      <w:r w:rsidRPr="00842493">
        <w:rPr>
          <w:rFonts w:hint="eastAsia"/>
          <w:sz w:val="36"/>
          <w:szCs w:val="36"/>
        </w:rPr>
        <w:t xml:space="preserve">2023 </w:t>
      </w:r>
      <w:r w:rsidRPr="00842493">
        <w:rPr>
          <w:rFonts w:hint="eastAsia"/>
          <w:sz w:val="36"/>
          <w:szCs w:val="36"/>
        </w:rPr>
        <w:t>年湖南科技大学大学生统计建模大赛暨（第九届）全国大学生统计建模大赛</w:t>
      </w:r>
      <w:r w:rsidR="00842493" w:rsidRPr="00842493">
        <w:rPr>
          <w:rFonts w:hint="eastAsia"/>
          <w:sz w:val="36"/>
          <w:szCs w:val="36"/>
        </w:rPr>
        <w:t>选拔赛</w:t>
      </w:r>
      <w:r w:rsidR="004A24A2" w:rsidRPr="00842493">
        <w:rPr>
          <w:rFonts w:hint="eastAsia"/>
          <w:sz w:val="36"/>
          <w:szCs w:val="36"/>
        </w:rPr>
        <w:t>获奖名单</w:t>
      </w:r>
    </w:p>
    <w:p w:rsidR="00930517" w:rsidRDefault="00930517" w:rsidP="00464914"/>
    <w:p w:rsidR="007C63EF" w:rsidRDefault="007C63EF" w:rsidP="00464914"/>
    <w:tbl>
      <w:tblPr>
        <w:tblStyle w:val="a6"/>
        <w:tblW w:w="7650" w:type="dxa"/>
        <w:jc w:val="center"/>
        <w:tblLook w:val="04A0" w:firstRow="1" w:lastRow="0" w:firstColumn="1" w:lastColumn="0" w:noHBand="0" w:noVBand="1"/>
      </w:tblPr>
      <w:tblGrid>
        <w:gridCol w:w="648"/>
        <w:gridCol w:w="2498"/>
        <w:gridCol w:w="1447"/>
        <w:gridCol w:w="1166"/>
        <w:gridCol w:w="757"/>
        <w:gridCol w:w="1134"/>
      </w:tblGrid>
      <w:tr w:rsidR="007C63EF" w:rsidRPr="007C63EF" w:rsidTr="00CF51B2">
        <w:trPr>
          <w:divId w:val="1432437811"/>
          <w:trHeight w:val="250"/>
          <w:jc w:val="center"/>
        </w:trPr>
        <w:tc>
          <w:tcPr>
            <w:tcW w:w="7650" w:type="dxa"/>
            <w:gridSpan w:val="6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7C63EF">
              <w:rPr>
                <w:rFonts w:hint="eastAsia"/>
                <w:b/>
                <w:bCs/>
                <w:sz w:val="24"/>
                <w:szCs w:val="24"/>
              </w:rPr>
              <w:t>校赛获奖</w:t>
            </w:r>
            <w:proofErr w:type="gramEnd"/>
            <w:r w:rsidRPr="007C63EF">
              <w:rPr>
                <w:rFonts w:hint="eastAsia"/>
                <w:b/>
                <w:bCs/>
                <w:sz w:val="24"/>
                <w:szCs w:val="24"/>
              </w:rPr>
              <w:t>名单</w:t>
            </w:r>
          </w:p>
        </w:tc>
      </w:tr>
      <w:tr w:rsidR="007C63EF" w:rsidRPr="007C63EF" w:rsidTr="00CF51B2">
        <w:trPr>
          <w:divId w:val="1432437811"/>
          <w:trHeight w:val="660"/>
          <w:jc w:val="center"/>
        </w:trPr>
        <w:tc>
          <w:tcPr>
            <w:tcW w:w="648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Cs w:val="21"/>
              </w:rPr>
            </w:pPr>
            <w:r w:rsidRPr="007C63EF">
              <w:rPr>
                <w:rFonts w:hint="eastAsia"/>
                <w:szCs w:val="21"/>
              </w:rPr>
              <w:t>序号</w:t>
            </w:r>
          </w:p>
        </w:tc>
        <w:tc>
          <w:tcPr>
            <w:tcW w:w="2498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1447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队员名单</w:t>
            </w:r>
          </w:p>
        </w:tc>
        <w:tc>
          <w:tcPr>
            <w:tcW w:w="1166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757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评审等级</w:t>
            </w:r>
          </w:p>
        </w:tc>
        <w:tc>
          <w:tcPr>
            <w:tcW w:w="1134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Cs w:val="21"/>
              </w:rPr>
            </w:pPr>
            <w:r w:rsidRPr="007C63EF">
              <w:rPr>
                <w:rFonts w:hint="eastAsia"/>
                <w:szCs w:val="21"/>
              </w:rPr>
              <w:t>是否进入省赛</w:t>
            </w:r>
          </w:p>
        </w:tc>
      </w:tr>
      <w:tr w:rsidR="007C63EF" w:rsidRPr="007C63EF" w:rsidTr="00CF51B2">
        <w:trPr>
          <w:divId w:val="1432437811"/>
          <w:trHeight w:val="660"/>
          <w:jc w:val="center"/>
        </w:trPr>
        <w:tc>
          <w:tcPr>
            <w:tcW w:w="648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基于深度学习集成的风力发电预测研究</w:t>
            </w:r>
          </w:p>
        </w:tc>
        <w:tc>
          <w:tcPr>
            <w:tcW w:w="1447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李得训、龙媛、谢芊芊</w:t>
            </w:r>
          </w:p>
        </w:tc>
        <w:tc>
          <w:tcPr>
            <w:tcW w:w="1166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尹湘锋</w:t>
            </w:r>
          </w:p>
        </w:tc>
        <w:tc>
          <w:tcPr>
            <w:tcW w:w="757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1134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7C63EF" w:rsidRPr="007C63EF" w:rsidTr="00CF51B2">
        <w:trPr>
          <w:divId w:val="1432437811"/>
          <w:trHeight w:val="990"/>
          <w:jc w:val="center"/>
        </w:trPr>
        <w:tc>
          <w:tcPr>
            <w:tcW w:w="648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基于</w:t>
            </w:r>
            <w:r w:rsidRPr="007C63EF">
              <w:rPr>
                <w:rFonts w:hint="eastAsia"/>
                <w:sz w:val="24"/>
                <w:szCs w:val="24"/>
              </w:rPr>
              <w:t>RF-BPNN</w:t>
            </w:r>
            <w:r w:rsidRPr="007C63EF">
              <w:rPr>
                <w:rFonts w:hint="eastAsia"/>
                <w:sz w:val="24"/>
                <w:szCs w:val="24"/>
              </w:rPr>
              <w:t>空气质量预测与</w:t>
            </w:r>
            <w:r w:rsidRPr="007C63EF">
              <w:rPr>
                <w:rFonts w:hint="eastAsia"/>
                <w:sz w:val="24"/>
                <w:szCs w:val="24"/>
              </w:rPr>
              <w:t>DT</w:t>
            </w:r>
            <w:r w:rsidRPr="007C63EF">
              <w:rPr>
                <w:rFonts w:hint="eastAsia"/>
                <w:sz w:val="24"/>
                <w:szCs w:val="24"/>
              </w:rPr>
              <w:t>空气质量分类研究</w:t>
            </w:r>
          </w:p>
        </w:tc>
        <w:tc>
          <w:tcPr>
            <w:tcW w:w="1447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许梦凡、黄梦婷、尹毅杰</w:t>
            </w:r>
          </w:p>
        </w:tc>
        <w:tc>
          <w:tcPr>
            <w:tcW w:w="1166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尹湘锋</w:t>
            </w:r>
          </w:p>
        </w:tc>
        <w:tc>
          <w:tcPr>
            <w:tcW w:w="757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7C63EF" w:rsidRPr="007C63EF" w:rsidTr="00CF51B2">
        <w:trPr>
          <w:divId w:val="1432437811"/>
          <w:trHeight w:val="660"/>
          <w:jc w:val="center"/>
        </w:trPr>
        <w:tc>
          <w:tcPr>
            <w:tcW w:w="648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498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双重环境规制对城市绿色创新的影响研究</w:t>
            </w:r>
          </w:p>
        </w:tc>
        <w:tc>
          <w:tcPr>
            <w:tcW w:w="1447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周琳娜、曹杨、刘子豪</w:t>
            </w:r>
          </w:p>
        </w:tc>
        <w:tc>
          <w:tcPr>
            <w:tcW w:w="1166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尹湘锋</w:t>
            </w:r>
          </w:p>
        </w:tc>
        <w:tc>
          <w:tcPr>
            <w:tcW w:w="757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7C63EF" w:rsidRPr="007C63EF" w:rsidTr="00CF51B2">
        <w:trPr>
          <w:divId w:val="1432437811"/>
          <w:trHeight w:val="1650"/>
          <w:jc w:val="center"/>
        </w:trPr>
        <w:tc>
          <w:tcPr>
            <w:tcW w:w="648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498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关于湖南省现代化与环境保护间平衡关系的研究——基于主成分分析法和</w:t>
            </w:r>
            <w:r w:rsidRPr="007C63EF">
              <w:rPr>
                <w:rFonts w:hint="eastAsia"/>
                <w:sz w:val="24"/>
                <w:szCs w:val="24"/>
              </w:rPr>
              <w:t>PVAR</w:t>
            </w:r>
            <w:r w:rsidRPr="007C63EF">
              <w:rPr>
                <w:rFonts w:hint="eastAsia"/>
                <w:sz w:val="24"/>
                <w:szCs w:val="24"/>
              </w:rPr>
              <w:t>模型的分析与建议</w:t>
            </w:r>
          </w:p>
        </w:tc>
        <w:tc>
          <w:tcPr>
            <w:tcW w:w="1447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聂艺洋、高祥玉、黄伟亮</w:t>
            </w:r>
          </w:p>
        </w:tc>
        <w:tc>
          <w:tcPr>
            <w:tcW w:w="1166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陈向</w:t>
            </w:r>
          </w:p>
        </w:tc>
        <w:tc>
          <w:tcPr>
            <w:tcW w:w="757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是</w:t>
            </w:r>
          </w:p>
        </w:tc>
        <w:bookmarkStart w:id="0" w:name="_GoBack"/>
        <w:bookmarkEnd w:id="0"/>
      </w:tr>
      <w:tr w:rsidR="007C63EF" w:rsidRPr="007C63EF" w:rsidTr="00CF51B2">
        <w:trPr>
          <w:divId w:val="1432437811"/>
          <w:trHeight w:val="660"/>
          <w:jc w:val="center"/>
        </w:trPr>
        <w:tc>
          <w:tcPr>
            <w:tcW w:w="648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498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基于</w:t>
            </w:r>
            <w:r w:rsidRPr="007C63EF">
              <w:rPr>
                <w:rFonts w:hint="eastAsia"/>
                <w:sz w:val="24"/>
                <w:szCs w:val="24"/>
              </w:rPr>
              <w:t>GA-SVR</w:t>
            </w:r>
            <w:r w:rsidRPr="007C63EF">
              <w:rPr>
                <w:rFonts w:hint="eastAsia"/>
                <w:sz w:val="24"/>
                <w:szCs w:val="24"/>
              </w:rPr>
              <w:t>模型的中国建筑业</w:t>
            </w:r>
            <w:proofErr w:type="gramStart"/>
            <w:r w:rsidRPr="007C63EF">
              <w:rPr>
                <w:rFonts w:hint="eastAsia"/>
                <w:sz w:val="24"/>
                <w:szCs w:val="24"/>
              </w:rPr>
              <w:t>碳达峰预测</w:t>
            </w:r>
            <w:proofErr w:type="gramEnd"/>
            <w:r w:rsidRPr="007C63EF">
              <w:rPr>
                <w:rFonts w:hint="eastAsia"/>
                <w:sz w:val="24"/>
                <w:szCs w:val="24"/>
              </w:rPr>
              <w:t>研究</w:t>
            </w:r>
          </w:p>
        </w:tc>
        <w:tc>
          <w:tcPr>
            <w:tcW w:w="1447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林欣缘、胡益洪、邓月</w:t>
            </w:r>
          </w:p>
        </w:tc>
        <w:tc>
          <w:tcPr>
            <w:tcW w:w="1166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周向红</w:t>
            </w:r>
          </w:p>
        </w:tc>
        <w:tc>
          <w:tcPr>
            <w:tcW w:w="757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7C63EF" w:rsidRPr="007C63EF" w:rsidTr="00CF51B2">
        <w:trPr>
          <w:divId w:val="1432437811"/>
          <w:trHeight w:val="990"/>
          <w:jc w:val="center"/>
        </w:trPr>
        <w:tc>
          <w:tcPr>
            <w:tcW w:w="648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498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基于贝叶斯鲁</w:t>
            </w:r>
            <w:proofErr w:type="gramStart"/>
            <w:r w:rsidRPr="007C63EF">
              <w:rPr>
                <w:rFonts w:hint="eastAsia"/>
                <w:sz w:val="24"/>
                <w:szCs w:val="24"/>
              </w:rPr>
              <w:t>棒时间</w:t>
            </w:r>
            <w:proofErr w:type="gramEnd"/>
            <w:r w:rsidRPr="007C63EF">
              <w:rPr>
                <w:rFonts w:hint="eastAsia"/>
                <w:sz w:val="24"/>
                <w:szCs w:val="24"/>
              </w:rPr>
              <w:t>张量分解模型的时空交通数据插补</w:t>
            </w:r>
          </w:p>
        </w:tc>
        <w:tc>
          <w:tcPr>
            <w:tcW w:w="1447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何杨圆、王思一、郑泽军</w:t>
            </w:r>
          </w:p>
        </w:tc>
        <w:tc>
          <w:tcPr>
            <w:tcW w:w="1166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尹湘锋</w:t>
            </w:r>
          </w:p>
        </w:tc>
        <w:tc>
          <w:tcPr>
            <w:tcW w:w="757" w:type="dxa"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noWrap/>
            <w:vAlign w:val="center"/>
            <w:hideMark/>
          </w:tcPr>
          <w:p w:rsidR="007C63EF" w:rsidRPr="007C63EF" w:rsidRDefault="007C63EF" w:rsidP="00CF51B2">
            <w:pPr>
              <w:jc w:val="center"/>
              <w:rPr>
                <w:sz w:val="24"/>
                <w:szCs w:val="24"/>
              </w:rPr>
            </w:pPr>
            <w:r w:rsidRPr="007C63EF">
              <w:rPr>
                <w:rFonts w:hint="eastAsia"/>
                <w:sz w:val="24"/>
                <w:szCs w:val="24"/>
              </w:rPr>
              <w:t>是</w:t>
            </w:r>
          </w:p>
        </w:tc>
      </w:tr>
    </w:tbl>
    <w:p w:rsidR="002842C3" w:rsidRDefault="002842C3" w:rsidP="00464914"/>
    <w:p w:rsidR="002842C3" w:rsidRDefault="002842C3" w:rsidP="00464914"/>
    <w:p w:rsidR="00464914" w:rsidRPr="00464914" w:rsidRDefault="00464914" w:rsidP="00464914">
      <w:pPr>
        <w:rPr>
          <w:b/>
          <w:sz w:val="28"/>
          <w:szCs w:val="28"/>
        </w:rPr>
      </w:pPr>
    </w:p>
    <w:sectPr w:rsidR="00464914" w:rsidRPr="00464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B2" w:rsidRDefault="00FE60B2" w:rsidP="004A24A2">
      <w:r>
        <w:separator/>
      </w:r>
    </w:p>
  </w:endnote>
  <w:endnote w:type="continuationSeparator" w:id="0">
    <w:p w:rsidR="00FE60B2" w:rsidRDefault="00FE60B2" w:rsidP="004A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B2" w:rsidRDefault="00FE60B2" w:rsidP="004A24A2">
      <w:r>
        <w:separator/>
      </w:r>
    </w:p>
  </w:footnote>
  <w:footnote w:type="continuationSeparator" w:id="0">
    <w:p w:rsidR="00FE60B2" w:rsidRDefault="00FE60B2" w:rsidP="004A2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F0023"/>
    <w:multiLevelType w:val="hybridMultilevel"/>
    <w:tmpl w:val="C944C190"/>
    <w:lvl w:ilvl="0" w:tplc="7BBC7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30"/>
    <w:rsid w:val="000300CF"/>
    <w:rsid w:val="000C5012"/>
    <w:rsid w:val="000D7901"/>
    <w:rsid w:val="00114179"/>
    <w:rsid w:val="002842C3"/>
    <w:rsid w:val="00312130"/>
    <w:rsid w:val="00464914"/>
    <w:rsid w:val="004A24A2"/>
    <w:rsid w:val="00533E25"/>
    <w:rsid w:val="00731A74"/>
    <w:rsid w:val="007C63EF"/>
    <w:rsid w:val="00842493"/>
    <w:rsid w:val="008604ED"/>
    <w:rsid w:val="008D65D3"/>
    <w:rsid w:val="00930517"/>
    <w:rsid w:val="00930639"/>
    <w:rsid w:val="00A60BC0"/>
    <w:rsid w:val="00CC2CCD"/>
    <w:rsid w:val="00CD219A"/>
    <w:rsid w:val="00CF51B2"/>
    <w:rsid w:val="00EB6187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A24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4A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A24A2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4A24A2"/>
    <w:pPr>
      <w:ind w:firstLineChars="200" w:firstLine="420"/>
    </w:pPr>
  </w:style>
  <w:style w:type="table" w:styleId="a6">
    <w:name w:val="Table Grid"/>
    <w:basedOn w:val="a1"/>
    <w:uiPriority w:val="39"/>
    <w:rsid w:val="00A60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A24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4A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A24A2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4A24A2"/>
    <w:pPr>
      <w:ind w:firstLineChars="200" w:firstLine="420"/>
    </w:pPr>
  </w:style>
  <w:style w:type="table" w:styleId="a6">
    <w:name w:val="Table Grid"/>
    <w:basedOn w:val="a1"/>
    <w:uiPriority w:val="39"/>
    <w:rsid w:val="00A60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5CD20-C3DC-4EF9-ACF6-5982CF45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12</cp:revision>
  <dcterms:created xsi:type="dcterms:W3CDTF">2023-06-01T09:32:00Z</dcterms:created>
  <dcterms:modified xsi:type="dcterms:W3CDTF">2023-06-12T01:33:00Z</dcterms:modified>
</cp:coreProperties>
</file>